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1B10" w:rsidRDefault="00051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1B10" w:rsidRDefault="0096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ИНСТРУКЦИЯ</w:t>
      </w:r>
    </w:p>
    <w:p w:rsidR="00051B10" w:rsidRDefault="0096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водителей автотранспортных средств, находящихся на территории</w:t>
      </w:r>
    </w:p>
    <w:p w:rsidR="00051B10" w:rsidRDefault="00966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контейнерного терминала АО «ТАСКОМ»</w:t>
      </w:r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Контейнерного Терминала АО «ТАСКОМ» (далее – КТ) является технологической зоной, в которой круглосуточно работает специальная перегрузочная техника и объектом повышенной опасности.</w:t>
      </w:r>
    </w:p>
    <w:p w:rsidR="00051B10" w:rsidRPr="006438F2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Водитель обязан: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получить инструктаж о требованиях пропускного и внутриобъектового режимов на территории КТ у руководства транспортной компании и экспедитора или лица, нанявшего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автомашину для перевозки контейнера.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 всех случаях, прямо не урегулированных Инструкцией, осуществлять движение, соблюдая правила дорожного движения и руководствуясь схемой движения автотранспорта, а </w:t>
      </w:r>
      <w:proofErr w:type="gramStart"/>
      <w:r>
        <w:rPr>
          <w:rFonts w:ascii="Times New Roman" w:hAnsi="Times New Roman"/>
          <w:sz w:val="24"/>
          <w:szCs w:val="24"/>
        </w:rPr>
        <w:t>так же</w:t>
      </w:r>
      <w:proofErr w:type="gramEnd"/>
      <w:r>
        <w:rPr>
          <w:rFonts w:ascii="Times New Roman" w:hAnsi="Times New Roman"/>
          <w:sz w:val="24"/>
          <w:szCs w:val="24"/>
        </w:rPr>
        <w:t xml:space="preserve"> знаками дорожного движения и дорожной разметкой;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уступать дорогу технологическому оборудованию КТ (погрузчики, ричстакеры, краны РТГ), вплоть до остановки (особенно при въезде-выезде технологического оборудования из рядов контейнеров);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соблюдать скоростной режим, движение по территории КТ осуществлять со скоростью не более 10 км/час;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движение осуществлять между зонами хранения контейнеров только посередине проездов, не приближаясь к рядам контейнеров;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создавать помех погрузо-разгрузочным работам, технологическому оборудованию и другим участникам дорожного движения;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указания сотрудников охраны и сотрудников КТ о режиме движения по территории КТ, соблюдении требований пропускного и внутриобъектового режимов, порядка въезда и выезда с территории КТ и оформления соответствующих документов;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 прибытия к месту оформления автомашины на парковку, расположенную у Административного здания очистить от грязи и снега государственный регистрационный номер автотранспортного средства, номер контейнера, пломбу на контейнере, сверить их с номерами, указанными в сопроводительных документах;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после регистрации автомашины в диспетчерской, начало движения осуществлять только после разрешения тальмана;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заглушить двигатель при проверке автотранспорта в зоне транспортных КПП и предоставить кабину для её осмотра работниками охраны;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движение по территории КТ осуществлять с включенным ближним светом;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время погрузки/разгрузки контейнера выйти из кабины автомашины и находиться в безопасном месте, в зоне видимости водителя погрузочной техники;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водители после постановки контейнера, должны его закрепить, проверить соответствие документам и подписать акт приема-передачи.</w:t>
      </w:r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Водителю запрещается: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находиться на территории КТ после оформления документов на выезд;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курить в местах, не оборудованных урнами и специальными знаками, в том числе и в кабине автомашины.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Курение разрешено в специально оборудованных местах, а именно: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 входов в здание административно–бытового комплекса (2 места);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подходить к автомашине и занимать место водителя до отъезда перегрузочной техники от автомашины-контейнеровоза;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покидать кабину автомашины до подъезда к месту погрузки/выгрузки контейнера;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во время погрузки/разгрузки контейнера или ожидания заходить между штабелей контейнеров и в зону движения погрузочной техники;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переносными газовыми плитами для подогрева пищи и обогрева, а также разводить открытый огонь;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производить ремонт автотранспортного средства;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пересекать линии технологических разметок, обозначающих зоны хранения контейнеров;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нарушать порядок движения транспортных средств, установленный администрацией КТ и регулируемый дорожными знаками;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выходить на железнодорожные пути на территории КТ. Проходить под вагонами, между вагонами, по сцепным устройствам вагонов, по ж/д путям, перебегать путь перед двигающимся локомотивом и вагонами.</w:t>
      </w: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нарушать требования внутриобъектового и пропускного режимов, а также иные требования, предусмотренные Регламентом централизованного завоза.</w:t>
      </w:r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B10" w:rsidRDefault="009665FB">
      <w:pPr>
        <w:spacing w:after="0" w:line="240" w:lineRule="auto"/>
        <w:jc w:val="both"/>
        <w:sectPr w:rsidR="00051B1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/>
          <w:sz w:val="24"/>
          <w:szCs w:val="24"/>
        </w:rPr>
        <w:t>За нарушение правил движения на территории КТ и настоящей инструкции водители лишаются права въезда на территорию КТ, автотранспортное предприятие, по договору с которым работает водитель, лишается аккредитации.</w:t>
      </w:r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B10" w:rsidRDefault="00051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B10" w:rsidRDefault="009665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Генеральный Директор</w:t>
      </w:r>
    </w:p>
    <w:p w:rsidR="00051B10" w:rsidRDefault="009665FB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ООО «_________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_»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/_______________/</w:t>
      </w:r>
    </w:p>
    <w:sectPr w:rsidR="00051B10">
      <w:type w:val="continuous"/>
      <w:pgSz w:w="11900" w:h="16840"/>
      <w:pgMar w:top="1134" w:right="850" w:bottom="1134" w:left="1701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2DB" w:rsidRDefault="007C72DB">
      <w:pPr>
        <w:spacing w:after="0" w:line="240" w:lineRule="auto"/>
      </w:pPr>
      <w:r>
        <w:separator/>
      </w:r>
    </w:p>
  </w:endnote>
  <w:endnote w:type="continuationSeparator" w:id="0">
    <w:p w:rsidR="007C72DB" w:rsidRDefault="007C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A58" w:rsidRDefault="004E0A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B10" w:rsidRDefault="00051B10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A58" w:rsidRDefault="004E0A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2DB" w:rsidRDefault="007C72DB">
      <w:pPr>
        <w:spacing w:after="0" w:line="240" w:lineRule="auto"/>
      </w:pPr>
      <w:r>
        <w:separator/>
      </w:r>
    </w:p>
  </w:footnote>
  <w:footnote w:type="continuationSeparator" w:id="0">
    <w:p w:rsidR="007C72DB" w:rsidRDefault="007C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A58" w:rsidRDefault="004E0A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B10" w:rsidRDefault="00051B10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A58" w:rsidRDefault="004E0A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/dwOBkn5iVNUZJTM6up3YuBj7ed4WhevZoPFUKJxIGvEFhX9XqSTaW/1XgLrmuGlFpdYIbrjP9MVzgJanPaHIw==" w:salt="sv9KowAPx+O9t7i6QUZac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B10"/>
    <w:rsid w:val="00051B10"/>
    <w:rsid w:val="004E0A58"/>
    <w:rsid w:val="006438F2"/>
    <w:rsid w:val="007C72DB"/>
    <w:rsid w:val="009665FB"/>
    <w:rsid w:val="00A8487B"/>
    <w:rsid w:val="00BE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CDE13E"/>
  <w15:docId w15:val="{F43CD57D-DFF1-7F4B-8337-BDA5E16C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0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A58"/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4E0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A58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2019-01-16T13:17:00Z</dcterms:created>
  <dcterms:modified xsi:type="dcterms:W3CDTF">2019-01-23T10:01:00Z</dcterms:modified>
</cp:coreProperties>
</file>